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F1" w14:textId="4AA288EB" w:rsidR="00B65D3E" w:rsidRPr="00EF13AB" w:rsidRDefault="00B65D3E" w:rsidP="00EF13AB">
      <w:pPr>
        <w:pStyle w:val="NoSpacing"/>
      </w:pPr>
      <w:bookmarkStart w:id="0" w:name="_Hlk150977881"/>
    </w:p>
    <w:p w14:paraId="586B7DEE" w14:textId="2ECAF625" w:rsidR="005B11D7" w:rsidRDefault="005B11D7" w:rsidP="00B65D3E">
      <w:pPr>
        <w:pStyle w:val="NoSpacing"/>
        <w:spacing w:line="360" w:lineRule="auto"/>
        <w:rPr>
          <w:rFonts w:ascii="Century Gothic" w:hAnsi="Century Gothic"/>
          <w:b/>
          <w:bCs/>
          <w:sz w:val="24"/>
          <w:szCs w:val="24"/>
          <w:u w:val="single"/>
          <w:lang w:val="el-GR"/>
        </w:rPr>
      </w:pPr>
    </w:p>
    <w:p w14:paraId="3B51A562" w14:textId="32F21931" w:rsidR="005B11D7" w:rsidRPr="00AE6396" w:rsidRDefault="005B11D7" w:rsidP="00B65D3E">
      <w:pPr>
        <w:pStyle w:val="NoSpacing"/>
        <w:spacing w:line="360" w:lineRule="auto"/>
        <w:rPr>
          <w:rFonts w:ascii="Century Gothic" w:hAnsi="Century Gothic"/>
          <w:i/>
          <w:iCs/>
          <w:sz w:val="24"/>
          <w:szCs w:val="24"/>
          <w:lang w:val="el-GR"/>
        </w:rPr>
      </w:pPr>
      <w:r w:rsidRPr="00AE6396">
        <w:rPr>
          <w:rFonts w:ascii="Century Gothic" w:hAnsi="Century Gothic"/>
          <w:i/>
          <w:iCs/>
          <w:sz w:val="24"/>
          <w:szCs w:val="24"/>
          <w:lang w:val="el-GR"/>
        </w:rPr>
        <w:t>1</w:t>
      </w:r>
      <w:r w:rsidR="004876AA">
        <w:rPr>
          <w:rFonts w:ascii="Century Gothic" w:hAnsi="Century Gothic"/>
          <w:i/>
          <w:iCs/>
          <w:sz w:val="24"/>
          <w:szCs w:val="24"/>
          <w:lang w:val="el-GR"/>
        </w:rPr>
        <w:t>5</w:t>
      </w:r>
      <w:r w:rsidRPr="00AE6396">
        <w:rPr>
          <w:rFonts w:ascii="Century Gothic" w:hAnsi="Century Gothic"/>
          <w:i/>
          <w:iCs/>
          <w:sz w:val="24"/>
          <w:szCs w:val="24"/>
          <w:lang w:val="el-GR"/>
        </w:rPr>
        <w:t xml:space="preserve"> Νοεμβρίου 2022</w:t>
      </w:r>
      <w:r w:rsidR="004876AA">
        <w:rPr>
          <w:rFonts w:ascii="Century Gothic" w:hAnsi="Century Gothic"/>
          <w:i/>
          <w:iCs/>
          <w:sz w:val="24"/>
          <w:szCs w:val="24"/>
          <w:lang w:val="el-GR"/>
        </w:rPr>
        <w:t>3</w:t>
      </w:r>
      <w:r w:rsidRPr="00AE6396">
        <w:rPr>
          <w:rFonts w:ascii="Century Gothic" w:hAnsi="Century Gothic"/>
          <w:i/>
          <w:iCs/>
          <w:sz w:val="24"/>
          <w:szCs w:val="24"/>
          <w:lang w:val="el-GR"/>
        </w:rPr>
        <w:t xml:space="preserve"> </w:t>
      </w:r>
    </w:p>
    <w:p w14:paraId="1318F9C7" w14:textId="2AB5BBE0" w:rsidR="00AE6396" w:rsidRPr="00AE6396" w:rsidRDefault="00AE6396" w:rsidP="00B65D3E">
      <w:pPr>
        <w:pStyle w:val="NoSpacing"/>
        <w:spacing w:line="360" w:lineRule="auto"/>
        <w:rPr>
          <w:rFonts w:ascii="Century Gothic" w:hAnsi="Century Gothic"/>
          <w:i/>
          <w:iCs/>
          <w:sz w:val="24"/>
          <w:szCs w:val="24"/>
          <w:lang w:val="el-GR"/>
        </w:rPr>
      </w:pPr>
      <w:r w:rsidRPr="00AE6396">
        <w:rPr>
          <w:rFonts w:ascii="Century Gothic" w:hAnsi="Century Gothic"/>
          <w:i/>
          <w:iCs/>
          <w:sz w:val="24"/>
          <w:szCs w:val="24"/>
          <w:lang w:val="el-GR"/>
        </w:rPr>
        <w:t xml:space="preserve">Δελτίο τύπου </w:t>
      </w:r>
    </w:p>
    <w:p w14:paraId="29123DB6" w14:textId="77777777" w:rsidR="00B65D3E" w:rsidRDefault="00B65D3E" w:rsidP="00B65D3E">
      <w:pPr>
        <w:pStyle w:val="NoSpacing"/>
        <w:spacing w:line="360" w:lineRule="auto"/>
        <w:rPr>
          <w:rFonts w:ascii="Century Gothic" w:hAnsi="Century Gothic"/>
          <w:b/>
          <w:bCs/>
          <w:sz w:val="24"/>
          <w:szCs w:val="24"/>
          <w:u w:val="single"/>
          <w:lang w:val="el-GR"/>
        </w:rPr>
      </w:pPr>
    </w:p>
    <w:p w14:paraId="5AE8AA8C" w14:textId="4685537A" w:rsidR="00A04F52" w:rsidRDefault="00A04F52" w:rsidP="00A04F52">
      <w:pPr>
        <w:pStyle w:val="NoSpacing"/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  <w:lang w:val="el-GR"/>
        </w:rPr>
      </w:pPr>
      <w:bookmarkStart w:id="1" w:name="_Hlk119919605"/>
      <w:r w:rsidRPr="00A04F52">
        <w:rPr>
          <w:rFonts w:ascii="Century Gothic" w:hAnsi="Century Gothic"/>
          <w:b/>
          <w:bCs/>
          <w:sz w:val="24"/>
          <w:szCs w:val="24"/>
          <w:u w:val="single"/>
          <w:lang w:val="el-GR"/>
        </w:rPr>
        <w:t>Ετήσια Γενική Συνέλευση</w:t>
      </w:r>
      <w:r w:rsidRPr="00A04F52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  <w:lang w:val="el-CY"/>
        </w:rPr>
        <w:t xml:space="preserve"> </w:t>
      </w:r>
      <w:proofErr w:type="spellStart"/>
      <w:r w:rsidRPr="00A04F52">
        <w:rPr>
          <w:rFonts w:ascii="Century Gothic" w:hAnsi="Century Gothic"/>
          <w:b/>
          <w:bCs/>
          <w:sz w:val="24"/>
          <w:szCs w:val="24"/>
          <w:u w:val="single"/>
          <w:lang w:val="el-CY"/>
        </w:rPr>
        <w:t>Εμ</w:t>
      </w:r>
      <w:proofErr w:type="spellEnd"/>
      <w:r w:rsidRPr="00A04F52">
        <w:rPr>
          <w:rFonts w:ascii="Century Gothic" w:hAnsi="Century Gothic"/>
          <w:b/>
          <w:bCs/>
          <w:sz w:val="24"/>
          <w:szCs w:val="24"/>
          <w:u w:val="single"/>
          <w:lang w:val="el-CY"/>
        </w:rPr>
        <w:t>πορικού και Βιομηχανικού Επ</w:t>
      </w:r>
      <w:proofErr w:type="spellStart"/>
      <w:r w:rsidRPr="00A04F52">
        <w:rPr>
          <w:rFonts w:ascii="Century Gothic" w:hAnsi="Century Gothic"/>
          <w:b/>
          <w:bCs/>
          <w:sz w:val="24"/>
          <w:szCs w:val="24"/>
          <w:u w:val="single"/>
          <w:lang w:val="el-CY"/>
        </w:rPr>
        <w:t>ιμελητηρίου</w:t>
      </w:r>
      <w:proofErr w:type="spellEnd"/>
      <w:r w:rsidRPr="00A04F52">
        <w:rPr>
          <w:rFonts w:ascii="Century Gothic" w:hAnsi="Century Gothic"/>
          <w:b/>
          <w:bCs/>
          <w:sz w:val="24"/>
          <w:szCs w:val="24"/>
          <w:u w:val="single"/>
          <w:lang w:val="el-CY"/>
        </w:rPr>
        <w:t xml:space="preserve"> Αμμοχώστου </w:t>
      </w:r>
      <w:r w:rsidRPr="00A04F52">
        <w:rPr>
          <w:rFonts w:ascii="Century Gothic" w:hAnsi="Century Gothic"/>
          <w:b/>
          <w:bCs/>
          <w:sz w:val="24"/>
          <w:szCs w:val="24"/>
          <w:u w:val="single"/>
          <w:lang w:val="el-GR"/>
        </w:rPr>
        <w:t xml:space="preserve"> 202</w:t>
      </w:r>
      <w:r w:rsidR="004876AA">
        <w:rPr>
          <w:rFonts w:ascii="Century Gothic" w:hAnsi="Century Gothic"/>
          <w:b/>
          <w:bCs/>
          <w:sz w:val="24"/>
          <w:szCs w:val="24"/>
          <w:u w:val="single"/>
          <w:lang w:val="el-GR"/>
        </w:rPr>
        <w:t>3</w:t>
      </w:r>
    </w:p>
    <w:bookmarkEnd w:id="1"/>
    <w:p w14:paraId="6AEC6087" w14:textId="77777777" w:rsidR="00E150B9" w:rsidRDefault="00E150B9" w:rsidP="00C477D1">
      <w:pPr>
        <w:pStyle w:val="NoSpacing"/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u w:val="single"/>
          <w:lang w:val="el-GR"/>
        </w:rPr>
      </w:pPr>
    </w:p>
    <w:p w14:paraId="4480CFF0" w14:textId="4A37F582" w:rsidR="00C477D1" w:rsidRPr="002058EC" w:rsidRDefault="00C477D1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 xml:space="preserve">Πραγματοποιήθηκε την </w:t>
      </w:r>
      <w:r w:rsidR="004876AA">
        <w:rPr>
          <w:rFonts w:ascii="Century Gothic" w:hAnsi="Century Gothic"/>
          <w:lang w:val="el-GR"/>
        </w:rPr>
        <w:t>Τετάρτη</w:t>
      </w:r>
      <w:r w:rsidR="00AF0A6C" w:rsidRPr="00AF0A6C">
        <w:rPr>
          <w:rFonts w:ascii="Century Gothic" w:hAnsi="Century Gothic"/>
          <w:lang w:val="el-GR"/>
        </w:rPr>
        <w:t xml:space="preserve"> </w:t>
      </w:r>
      <w:r w:rsidRPr="002058EC">
        <w:rPr>
          <w:rFonts w:ascii="Century Gothic" w:hAnsi="Century Gothic"/>
          <w:lang w:val="el-GR"/>
        </w:rPr>
        <w:t>1</w:t>
      </w:r>
      <w:r w:rsidR="004876AA">
        <w:rPr>
          <w:rFonts w:ascii="Century Gothic" w:hAnsi="Century Gothic"/>
          <w:lang w:val="el-GR"/>
        </w:rPr>
        <w:t>5</w:t>
      </w:r>
      <w:r w:rsidRPr="002058EC">
        <w:rPr>
          <w:rFonts w:ascii="Century Gothic" w:hAnsi="Century Gothic"/>
          <w:lang w:val="el-GR"/>
        </w:rPr>
        <w:t xml:space="preserve"> Νοεμβρίου 202</w:t>
      </w:r>
      <w:r w:rsidR="008205A9" w:rsidRPr="008205A9">
        <w:rPr>
          <w:rFonts w:ascii="Century Gothic" w:hAnsi="Century Gothic"/>
          <w:lang w:val="el-GR"/>
        </w:rPr>
        <w:t>3</w:t>
      </w:r>
      <w:r w:rsidRPr="002058EC">
        <w:rPr>
          <w:rFonts w:ascii="Century Gothic" w:hAnsi="Century Gothic"/>
          <w:lang w:val="el-GR"/>
        </w:rPr>
        <w:t>,</w:t>
      </w:r>
      <w:r w:rsidR="00AF0A6C" w:rsidRPr="00AF0A6C">
        <w:rPr>
          <w:rFonts w:ascii="Century Gothic" w:hAnsi="Century Gothic"/>
          <w:lang w:val="el-GR"/>
        </w:rPr>
        <w:t xml:space="preserve"> </w:t>
      </w:r>
      <w:r w:rsidR="00AF0A6C">
        <w:rPr>
          <w:rFonts w:ascii="Century Gothic" w:hAnsi="Century Gothic"/>
          <w:lang w:val="el-GR"/>
        </w:rPr>
        <w:t xml:space="preserve">στο ξενοδοχείο </w:t>
      </w:r>
      <w:r w:rsidR="00AF0A6C">
        <w:rPr>
          <w:rFonts w:ascii="Century Gothic" w:hAnsi="Century Gothic"/>
          <w:lang w:val="en-GB"/>
        </w:rPr>
        <w:t>Nissi</w:t>
      </w:r>
      <w:r w:rsidR="00AF0A6C" w:rsidRPr="00AF0A6C">
        <w:rPr>
          <w:rFonts w:ascii="Century Gothic" w:hAnsi="Century Gothic"/>
          <w:lang w:val="el-GR"/>
        </w:rPr>
        <w:t xml:space="preserve"> </w:t>
      </w:r>
      <w:r w:rsidR="00AF0A6C">
        <w:rPr>
          <w:rFonts w:ascii="Century Gothic" w:hAnsi="Century Gothic"/>
          <w:lang w:val="en-GB"/>
        </w:rPr>
        <w:t>Beach</w:t>
      </w:r>
      <w:r w:rsidRPr="002058EC">
        <w:rPr>
          <w:rFonts w:ascii="Century Gothic" w:hAnsi="Century Gothic"/>
          <w:lang w:val="el-GR"/>
        </w:rPr>
        <w:t xml:space="preserve"> στην Αγία Νάπα, η Ετήσια Γενική Συνέλευση του Εμπορικού και Βιομηχανικού Επιμελητηρίου Αμμοχώστου</w:t>
      </w:r>
      <w:r w:rsidR="00637F79" w:rsidRPr="002058EC">
        <w:rPr>
          <w:rFonts w:ascii="Century Gothic" w:hAnsi="Century Gothic"/>
          <w:lang w:val="el-GR"/>
        </w:rPr>
        <w:t xml:space="preserve"> για το έτος 202</w:t>
      </w:r>
      <w:r w:rsidR="004876AA">
        <w:rPr>
          <w:rFonts w:ascii="Century Gothic" w:hAnsi="Century Gothic"/>
          <w:lang w:val="el-GR"/>
        </w:rPr>
        <w:t>3</w:t>
      </w:r>
      <w:r w:rsidR="00637F79" w:rsidRPr="002058EC">
        <w:rPr>
          <w:rFonts w:ascii="Century Gothic" w:hAnsi="Century Gothic"/>
          <w:lang w:val="el-GR"/>
        </w:rPr>
        <w:t xml:space="preserve">. </w:t>
      </w:r>
    </w:p>
    <w:p w14:paraId="2B196F0D" w14:textId="77777777" w:rsidR="00B70A8C" w:rsidRPr="002058EC" w:rsidRDefault="00B70A8C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</w:p>
    <w:p w14:paraId="51C3B5CF" w14:textId="5B262550" w:rsidR="00C477D1" w:rsidRPr="002058EC" w:rsidRDefault="00A3277B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>Χ</w:t>
      </w:r>
      <w:r w:rsidR="00C477D1" w:rsidRPr="002058EC">
        <w:rPr>
          <w:rFonts w:ascii="Century Gothic" w:hAnsi="Century Gothic"/>
          <w:lang w:val="el-GR"/>
        </w:rPr>
        <w:t xml:space="preserve">αιρετισμό </w:t>
      </w:r>
      <w:r w:rsidR="00AF0A6C" w:rsidRPr="002058EC">
        <w:rPr>
          <w:rFonts w:ascii="Century Gothic" w:hAnsi="Century Gothic"/>
          <w:lang w:val="el-GR"/>
        </w:rPr>
        <w:t>απηύθυναν</w:t>
      </w:r>
      <w:r w:rsidRPr="002058EC">
        <w:rPr>
          <w:rFonts w:ascii="Century Gothic" w:hAnsi="Century Gothic"/>
          <w:lang w:val="el-GR"/>
        </w:rPr>
        <w:t xml:space="preserve"> </w:t>
      </w:r>
      <w:r w:rsidR="00F0698F">
        <w:rPr>
          <w:rFonts w:ascii="Century Gothic" w:hAnsi="Century Gothic"/>
          <w:lang w:val="el-GR"/>
        </w:rPr>
        <w:t>εκ μέρους τ</w:t>
      </w:r>
      <w:r w:rsidR="00015C6A">
        <w:rPr>
          <w:rFonts w:ascii="Century Gothic" w:hAnsi="Century Gothic"/>
          <w:lang w:val="el-GR"/>
        </w:rPr>
        <w:t>ο</w:t>
      </w:r>
      <w:r w:rsidR="00F0698F">
        <w:rPr>
          <w:rFonts w:ascii="Century Gothic" w:hAnsi="Century Gothic"/>
          <w:lang w:val="el-GR"/>
        </w:rPr>
        <w:t>υ</w:t>
      </w:r>
      <w:r w:rsidR="00015C6A">
        <w:rPr>
          <w:rFonts w:ascii="Century Gothic" w:hAnsi="Century Gothic"/>
          <w:lang w:val="el-GR"/>
        </w:rPr>
        <w:t xml:space="preserve"> </w:t>
      </w:r>
      <w:r w:rsidR="00C477D1" w:rsidRPr="002058EC">
        <w:rPr>
          <w:rFonts w:ascii="Century Gothic" w:hAnsi="Century Gothic"/>
          <w:lang w:val="el-GR"/>
        </w:rPr>
        <w:t>Υπουργ</w:t>
      </w:r>
      <w:r w:rsidR="00F0698F">
        <w:rPr>
          <w:rFonts w:ascii="Century Gothic" w:hAnsi="Century Gothic"/>
          <w:lang w:val="el-GR"/>
        </w:rPr>
        <w:t>ού</w:t>
      </w:r>
      <w:r w:rsidR="00C477D1" w:rsidRPr="002058EC">
        <w:rPr>
          <w:rFonts w:ascii="Century Gothic" w:hAnsi="Century Gothic"/>
          <w:lang w:val="el-GR"/>
        </w:rPr>
        <w:t xml:space="preserve"> Ενέργειας, Εμπορίου και Βιομηχανίας</w:t>
      </w:r>
      <w:r w:rsidR="00651FB2">
        <w:rPr>
          <w:rFonts w:ascii="Century Gothic" w:hAnsi="Century Gothic"/>
          <w:lang w:val="el-GR"/>
        </w:rPr>
        <w:t xml:space="preserve"> κύριου</w:t>
      </w:r>
      <w:r w:rsidR="00C477D1" w:rsidRPr="002058EC">
        <w:rPr>
          <w:rFonts w:ascii="Century Gothic" w:hAnsi="Century Gothic"/>
          <w:lang w:val="el-GR"/>
        </w:rPr>
        <w:t xml:space="preserve"> </w:t>
      </w:r>
      <w:r w:rsidR="00651FB2" w:rsidRPr="00651FB2">
        <w:rPr>
          <w:rFonts w:ascii="Century Gothic" w:hAnsi="Century Gothic"/>
          <w:lang w:val="el-GR"/>
        </w:rPr>
        <w:t>Γιώργο</w:t>
      </w:r>
      <w:r w:rsidR="00651FB2">
        <w:rPr>
          <w:rFonts w:ascii="Century Gothic" w:hAnsi="Century Gothic"/>
          <w:lang w:val="el-GR"/>
        </w:rPr>
        <w:t>υ</w:t>
      </w:r>
      <w:r w:rsidR="00651FB2" w:rsidRPr="00651FB2">
        <w:rPr>
          <w:rFonts w:ascii="Century Gothic" w:hAnsi="Century Gothic"/>
          <w:lang w:val="el-GR"/>
        </w:rPr>
        <w:t xml:space="preserve"> Παπαναστασίου </w:t>
      </w:r>
      <w:r w:rsidR="00651FB2">
        <w:rPr>
          <w:rFonts w:ascii="Century Gothic" w:hAnsi="Century Gothic"/>
          <w:lang w:val="el-GR"/>
        </w:rPr>
        <w:t xml:space="preserve">ο γενικός διευθυντής του Υπουργείου κύριος Μάριος </w:t>
      </w:r>
      <w:proofErr w:type="spellStart"/>
      <w:r w:rsidR="00651FB2">
        <w:rPr>
          <w:rFonts w:ascii="Century Gothic" w:hAnsi="Century Gothic"/>
          <w:lang w:val="el-GR"/>
        </w:rPr>
        <w:t>Παναγίδης</w:t>
      </w:r>
      <w:proofErr w:type="spellEnd"/>
      <w:r w:rsidR="009B11FC">
        <w:rPr>
          <w:rFonts w:ascii="Century Gothic" w:hAnsi="Century Gothic"/>
          <w:lang w:val="el-GR"/>
        </w:rPr>
        <w:t>, ε</w:t>
      </w:r>
      <w:r w:rsidR="0079611A" w:rsidRPr="002058EC">
        <w:rPr>
          <w:rFonts w:ascii="Century Gothic" w:hAnsi="Century Gothic"/>
          <w:lang w:val="el-GR"/>
        </w:rPr>
        <w:t>κ μέρους του Προέδρου του ΚΕΒΕ κ</w:t>
      </w:r>
      <w:r w:rsidR="00015C6A">
        <w:rPr>
          <w:rFonts w:ascii="Century Gothic" w:hAnsi="Century Gothic"/>
          <w:lang w:val="el-GR"/>
        </w:rPr>
        <w:t xml:space="preserve">υρίου </w:t>
      </w:r>
      <w:r w:rsidR="0079611A" w:rsidRPr="002058EC">
        <w:rPr>
          <w:rFonts w:ascii="Century Gothic" w:hAnsi="Century Gothic"/>
          <w:lang w:val="el-GR"/>
        </w:rPr>
        <w:t xml:space="preserve">Χριστόδουλου </w:t>
      </w:r>
      <w:proofErr w:type="spellStart"/>
      <w:r w:rsidR="0079611A" w:rsidRPr="002058EC">
        <w:rPr>
          <w:rFonts w:ascii="Century Gothic" w:hAnsi="Century Gothic"/>
          <w:lang w:val="el-GR"/>
        </w:rPr>
        <w:t>Αγκαστινιώτη</w:t>
      </w:r>
      <w:proofErr w:type="spellEnd"/>
      <w:r w:rsidR="0079611A" w:rsidRPr="002058EC">
        <w:rPr>
          <w:rFonts w:ascii="Century Gothic" w:hAnsi="Century Gothic"/>
          <w:lang w:val="el-GR"/>
        </w:rPr>
        <w:t xml:space="preserve"> ο Αντιπρόεδρος </w:t>
      </w:r>
      <w:r w:rsidR="00AA784A">
        <w:rPr>
          <w:rFonts w:ascii="Century Gothic" w:hAnsi="Century Gothic"/>
          <w:lang w:val="el-GR"/>
        </w:rPr>
        <w:t xml:space="preserve">Εμπορίου </w:t>
      </w:r>
      <w:r w:rsidR="0079611A" w:rsidRPr="002058EC">
        <w:rPr>
          <w:rFonts w:ascii="Century Gothic" w:hAnsi="Century Gothic"/>
          <w:lang w:val="el-GR"/>
        </w:rPr>
        <w:t xml:space="preserve">του ΚΕΒΕ </w:t>
      </w:r>
      <w:r w:rsidR="006C0559" w:rsidRPr="002058EC">
        <w:rPr>
          <w:rFonts w:ascii="Century Gothic" w:hAnsi="Century Gothic"/>
          <w:lang w:val="el-GR"/>
        </w:rPr>
        <w:t>κ</w:t>
      </w:r>
      <w:r w:rsidR="006C0559">
        <w:rPr>
          <w:rFonts w:ascii="Century Gothic" w:hAnsi="Century Gothic"/>
          <w:lang w:val="el-GR"/>
        </w:rPr>
        <w:t xml:space="preserve">ύριος </w:t>
      </w:r>
      <w:proofErr w:type="spellStart"/>
      <w:r w:rsidR="00AA784A">
        <w:rPr>
          <w:rFonts w:ascii="Century Gothic" w:hAnsi="Century Gothic"/>
          <w:lang w:val="el-GR"/>
        </w:rPr>
        <w:t>Ό</w:t>
      </w:r>
      <w:r w:rsidR="006C0559" w:rsidRPr="006C0559">
        <w:rPr>
          <w:rFonts w:ascii="Century Gothic" w:hAnsi="Century Gothic"/>
          <w:lang w:val="el-GR"/>
        </w:rPr>
        <w:t>θωνας</w:t>
      </w:r>
      <w:proofErr w:type="spellEnd"/>
      <w:r w:rsidR="006C0559" w:rsidRPr="006C0559">
        <w:rPr>
          <w:rFonts w:ascii="Century Gothic" w:hAnsi="Century Gothic"/>
          <w:lang w:val="el-GR"/>
        </w:rPr>
        <w:t xml:space="preserve"> Θεοδούλου</w:t>
      </w:r>
      <w:r w:rsidR="006C0559">
        <w:rPr>
          <w:rFonts w:ascii="Century Gothic" w:hAnsi="Century Gothic"/>
          <w:lang w:val="el-GR"/>
        </w:rPr>
        <w:t xml:space="preserve"> </w:t>
      </w:r>
      <w:r w:rsidR="0079611A" w:rsidRPr="002058EC">
        <w:rPr>
          <w:rFonts w:ascii="Century Gothic" w:hAnsi="Century Gothic"/>
          <w:lang w:val="el-GR"/>
        </w:rPr>
        <w:t>και ο Δήμαρχος Αμμοχώστου Δρ. Σίμος Ιωάννου</w:t>
      </w:r>
      <w:r w:rsidR="006C0559">
        <w:rPr>
          <w:rFonts w:ascii="Century Gothic" w:hAnsi="Century Gothic"/>
          <w:lang w:val="el-GR"/>
        </w:rPr>
        <w:t>.</w:t>
      </w:r>
      <w:r w:rsidR="0079611A" w:rsidRPr="002058EC">
        <w:rPr>
          <w:rFonts w:ascii="Century Gothic" w:hAnsi="Century Gothic"/>
          <w:lang w:val="el-GR"/>
        </w:rPr>
        <w:t xml:space="preserve"> </w:t>
      </w:r>
    </w:p>
    <w:p w14:paraId="68209B58" w14:textId="45F45B35" w:rsidR="00135431" w:rsidRPr="002058EC" w:rsidRDefault="00135431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</w:p>
    <w:p w14:paraId="2404DC1B" w14:textId="4D225288" w:rsidR="00EB057D" w:rsidRDefault="00A70DC1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>Η</w:t>
      </w:r>
      <w:r w:rsidR="00213811" w:rsidRPr="002058EC">
        <w:rPr>
          <w:rFonts w:ascii="Century Gothic" w:hAnsi="Century Gothic"/>
          <w:lang w:val="el-GR"/>
        </w:rPr>
        <w:t xml:space="preserve"> Συνέλευση ολοκληρώθηκε </w:t>
      </w:r>
      <w:r w:rsidRPr="002058EC">
        <w:rPr>
          <w:rFonts w:ascii="Century Gothic" w:hAnsi="Century Gothic"/>
          <w:lang w:val="el-GR"/>
        </w:rPr>
        <w:t>με την ομιλία του Προέδρου του Επιμελητηρίου κ</w:t>
      </w:r>
      <w:r w:rsidR="006C0559">
        <w:rPr>
          <w:rFonts w:ascii="Century Gothic" w:hAnsi="Century Gothic"/>
          <w:lang w:val="el-GR"/>
        </w:rPr>
        <w:t>υρίου</w:t>
      </w:r>
      <w:r w:rsidRPr="002058EC">
        <w:rPr>
          <w:rFonts w:ascii="Century Gothic" w:hAnsi="Century Gothic"/>
          <w:lang w:val="el-GR"/>
        </w:rPr>
        <w:t xml:space="preserve"> Αυγουστίνου </w:t>
      </w:r>
      <w:proofErr w:type="spellStart"/>
      <w:r w:rsidRPr="002058EC">
        <w:rPr>
          <w:rFonts w:ascii="Century Gothic" w:hAnsi="Century Gothic"/>
          <w:lang w:val="el-GR"/>
        </w:rPr>
        <w:t>Παπαθωμά</w:t>
      </w:r>
      <w:proofErr w:type="spellEnd"/>
      <w:r w:rsidRPr="002058EC">
        <w:rPr>
          <w:rFonts w:ascii="Century Gothic" w:hAnsi="Century Gothic"/>
          <w:lang w:val="el-GR"/>
        </w:rPr>
        <w:t xml:space="preserve">, </w:t>
      </w:r>
      <w:r w:rsidR="00AF0A6C">
        <w:rPr>
          <w:rFonts w:ascii="Century Gothic" w:hAnsi="Century Gothic"/>
          <w:lang w:val="el-GR"/>
        </w:rPr>
        <w:t>ο οποίος αναφέρθηκε στον πρόβλημα της κατεχόμενης Αμμοχώστου με τις παράνομες ενέργειες της Τουρκίας και του ψευδοκράτους, στα προσφυγικά προβλήματα</w:t>
      </w:r>
      <w:r w:rsidR="00E54991">
        <w:rPr>
          <w:rFonts w:ascii="Century Gothic" w:hAnsi="Century Gothic"/>
          <w:lang w:val="el-GR"/>
        </w:rPr>
        <w:t>,</w:t>
      </w:r>
      <w:r w:rsidR="00683813">
        <w:rPr>
          <w:rFonts w:ascii="Century Gothic" w:hAnsi="Century Gothic"/>
          <w:lang w:val="el-GR"/>
        </w:rPr>
        <w:t xml:space="preserve"> στα θέματα που απασχολούν τη</w:t>
      </w:r>
      <w:r w:rsidR="003560F3">
        <w:rPr>
          <w:rFonts w:ascii="Century Gothic" w:hAnsi="Century Gothic"/>
          <w:lang w:val="el-GR"/>
        </w:rPr>
        <w:t>ν</w:t>
      </w:r>
      <w:r w:rsidR="00683813">
        <w:rPr>
          <w:rFonts w:ascii="Century Gothic" w:hAnsi="Century Gothic"/>
          <w:lang w:val="el-GR"/>
        </w:rPr>
        <w:t xml:space="preserve"> Ελεύθερη Επαρχία Αμμοχώστου</w:t>
      </w:r>
      <w:r w:rsidR="007C4FBF">
        <w:rPr>
          <w:rFonts w:ascii="Century Gothic" w:hAnsi="Century Gothic"/>
          <w:lang w:val="el-GR"/>
        </w:rPr>
        <w:t>,</w:t>
      </w:r>
      <w:r w:rsidR="00E54991">
        <w:rPr>
          <w:rFonts w:ascii="Century Gothic" w:hAnsi="Century Gothic"/>
          <w:lang w:val="el-GR"/>
        </w:rPr>
        <w:t xml:space="preserve"> </w:t>
      </w:r>
      <w:r w:rsidRPr="002058EC">
        <w:rPr>
          <w:rFonts w:ascii="Century Gothic" w:hAnsi="Century Gothic"/>
          <w:lang w:val="el-GR"/>
        </w:rPr>
        <w:t xml:space="preserve">ως επίσης </w:t>
      </w:r>
      <w:r w:rsidR="00683813">
        <w:rPr>
          <w:rFonts w:ascii="Century Gothic" w:hAnsi="Century Gothic"/>
          <w:lang w:val="el-GR"/>
        </w:rPr>
        <w:t xml:space="preserve">και στις </w:t>
      </w:r>
      <w:r w:rsidRPr="002058EC">
        <w:rPr>
          <w:rFonts w:ascii="Century Gothic" w:hAnsi="Century Gothic"/>
          <w:lang w:val="el-GR"/>
        </w:rPr>
        <w:t xml:space="preserve">δράσεις </w:t>
      </w:r>
      <w:r w:rsidR="00683813">
        <w:rPr>
          <w:rFonts w:ascii="Century Gothic" w:hAnsi="Century Gothic"/>
          <w:lang w:val="el-GR"/>
        </w:rPr>
        <w:t xml:space="preserve">του </w:t>
      </w:r>
      <w:r w:rsidRPr="002058EC">
        <w:rPr>
          <w:rFonts w:ascii="Century Gothic" w:hAnsi="Century Gothic"/>
          <w:lang w:val="el-GR"/>
        </w:rPr>
        <w:t>Επιμελητ</w:t>
      </w:r>
      <w:r w:rsidR="00683813">
        <w:rPr>
          <w:rFonts w:ascii="Century Gothic" w:hAnsi="Century Gothic"/>
          <w:lang w:val="el-GR"/>
        </w:rPr>
        <w:t xml:space="preserve">ηρίου. </w:t>
      </w:r>
      <w:r w:rsidR="001B1340">
        <w:rPr>
          <w:rFonts w:ascii="Century Gothic" w:hAnsi="Century Gothic"/>
          <w:lang w:val="el-GR"/>
        </w:rPr>
        <w:t>Επεσήμανε επίσης τα προβλήματα που αντιμετωπίζει ο επιχειρηματικός κόσμος και υπέβαλε εισηγήσεις για</w:t>
      </w:r>
      <w:r w:rsidR="00A55252">
        <w:rPr>
          <w:rFonts w:ascii="Century Gothic" w:hAnsi="Century Gothic"/>
          <w:lang w:val="el-GR"/>
        </w:rPr>
        <w:t xml:space="preserve"> </w:t>
      </w:r>
      <w:r w:rsidR="00EB057D">
        <w:rPr>
          <w:rFonts w:ascii="Century Gothic" w:hAnsi="Century Gothic"/>
          <w:lang w:val="el-GR"/>
        </w:rPr>
        <w:t xml:space="preserve">την </w:t>
      </w:r>
      <w:r w:rsidR="00A55252">
        <w:rPr>
          <w:rFonts w:ascii="Century Gothic" w:hAnsi="Century Gothic"/>
          <w:lang w:val="el-GR"/>
        </w:rPr>
        <w:t>αντιμετώπιση τους</w:t>
      </w:r>
      <w:r w:rsidRPr="002058EC">
        <w:rPr>
          <w:rFonts w:ascii="Century Gothic" w:hAnsi="Century Gothic"/>
          <w:lang w:val="el-GR"/>
        </w:rPr>
        <w:t xml:space="preserve">. </w:t>
      </w:r>
    </w:p>
    <w:p w14:paraId="70257148" w14:textId="77777777" w:rsidR="00EB057D" w:rsidRDefault="00EB057D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</w:p>
    <w:p w14:paraId="089692AC" w14:textId="6777CEBD" w:rsidR="00914F3B" w:rsidRDefault="002A61DE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>Κλείνοντας ο κ</w:t>
      </w:r>
      <w:r w:rsidR="00651FB2">
        <w:rPr>
          <w:rFonts w:ascii="Century Gothic" w:hAnsi="Century Gothic"/>
          <w:lang w:val="el-GR"/>
        </w:rPr>
        <w:t>ύριος</w:t>
      </w:r>
      <w:r w:rsidRPr="002058EC">
        <w:rPr>
          <w:rFonts w:ascii="Century Gothic" w:hAnsi="Century Gothic"/>
          <w:lang w:val="el-GR"/>
        </w:rPr>
        <w:t xml:space="preserve"> </w:t>
      </w:r>
      <w:proofErr w:type="spellStart"/>
      <w:r w:rsidRPr="002058EC">
        <w:rPr>
          <w:rFonts w:ascii="Century Gothic" w:hAnsi="Century Gothic"/>
          <w:lang w:val="el-GR"/>
        </w:rPr>
        <w:t>Παπαθωμάς</w:t>
      </w:r>
      <w:proofErr w:type="spellEnd"/>
      <w:r w:rsidRPr="002058EC">
        <w:rPr>
          <w:rFonts w:ascii="Century Gothic" w:hAnsi="Century Gothic"/>
          <w:lang w:val="el-GR"/>
        </w:rPr>
        <w:t xml:space="preserve"> δήλωσε:</w:t>
      </w:r>
    </w:p>
    <w:p w14:paraId="73F36229" w14:textId="0BEBF6BB" w:rsidR="00914F3B" w:rsidRPr="00914F3B" w:rsidRDefault="002A61DE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 xml:space="preserve"> «</w:t>
      </w:r>
      <w:r w:rsidR="00914F3B" w:rsidRPr="00914F3B">
        <w:rPr>
          <w:rFonts w:ascii="Century Gothic" w:hAnsi="Century Gothic"/>
          <w:lang w:val="el-GR"/>
        </w:rPr>
        <w:t>Με σεβασμό στην ιστορία μας και στους προγενέστερους αξιωματούχους του ΕΒΕΑ, το Επιμελητήριο μας θα συνεχίσει τον αγώνα για επίτευξη των πρωταρχικών του στόχων που είναι:</w:t>
      </w:r>
    </w:p>
    <w:p w14:paraId="5B09A7B8" w14:textId="77777777" w:rsidR="00914F3B" w:rsidRPr="00914F3B" w:rsidRDefault="00914F3B" w:rsidP="00F0698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lang w:val="el-GR"/>
        </w:rPr>
      </w:pPr>
      <w:r w:rsidRPr="00914F3B">
        <w:rPr>
          <w:rFonts w:ascii="Century Gothic" w:hAnsi="Century Gothic"/>
          <w:lang w:val="el-GR"/>
        </w:rPr>
        <w:t>Η λήξη του δράματος της κατοχής του τόπου μας και η επιστροφή στην κατεχόμενη Πόλη και Επαρχία μας</w:t>
      </w:r>
    </w:p>
    <w:p w14:paraId="1C741C2E" w14:textId="77777777" w:rsidR="00914F3B" w:rsidRPr="00914F3B" w:rsidRDefault="00914F3B" w:rsidP="00F0698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lang w:val="el-GR"/>
        </w:rPr>
      </w:pPr>
      <w:r w:rsidRPr="00914F3B">
        <w:rPr>
          <w:rFonts w:ascii="Century Gothic" w:hAnsi="Century Gothic"/>
          <w:lang w:val="el-GR"/>
        </w:rPr>
        <w:t>Η προώθηση των προβλημάτων του προσφυγικού κόσμου</w:t>
      </w:r>
    </w:p>
    <w:p w14:paraId="2D69DE7D" w14:textId="77777777" w:rsidR="00914F3B" w:rsidRPr="00914F3B" w:rsidRDefault="00914F3B" w:rsidP="00F0698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lang w:val="el-GR"/>
        </w:rPr>
      </w:pPr>
      <w:r w:rsidRPr="00914F3B">
        <w:rPr>
          <w:rFonts w:ascii="Century Gothic" w:hAnsi="Century Gothic"/>
          <w:lang w:val="el-GR"/>
        </w:rPr>
        <w:t>Η όσο το δυνατόν καλύτερη εξυπηρέτηση των μελών μας σε όποιο μέρος της Κύπρου και να βρίσκονται</w:t>
      </w:r>
    </w:p>
    <w:p w14:paraId="518929B7" w14:textId="795E9AEC" w:rsidR="00914F3B" w:rsidRPr="00914F3B" w:rsidRDefault="00914F3B" w:rsidP="00F0698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lang w:val="el-GR"/>
        </w:rPr>
      </w:pPr>
      <w:r w:rsidRPr="00914F3B">
        <w:rPr>
          <w:rFonts w:ascii="Century Gothic" w:hAnsi="Century Gothic"/>
          <w:lang w:val="el-GR"/>
        </w:rPr>
        <w:t>Η προώθηση της ανάπτυξης, προόδου και ευημερίας του ελεύθερου μέρους της Επαρχίας μας και της χώρας μας γενικότερα</w:t>
      </w:r>
      <w:r w:rsidR="008678ED">
        <w:rPr>
          <w:rFonts w:ascii="Century Gothic" w:hAnsi="Century Gothic"/>
          <w:lang w:val="el-GR"/>
        </w:rPr>
        <w:t>,</w:t>
      </w:r>
      <w:r w:rsidRPr="00914F3B">
        <w:rPr>
          <w:rFonts w:ascii="Century Gothic" w:hAnsi="Century Gothic"/>
          <w:lang w:val="el-GR"/>
        </w:rPr>
        <w:t xml:space="preserve"> με συγκεκριμένες εισηγήσεις και παρεμβάσεις.</w:t>
      </w:r>
      <w:r>
        <w:rPr>
          <w:rFonts w:ascii="Century Gothic" w:hAnsi="Century Gothic"/>
          <w:lang w:val="el-GR"/>
        </w:rPr>
        <w:t>»</w:t>
      </w:r>
    </w:p>
    <w:p w14:paraId="26A45866" w14:textId="16123630" w:rsidR="002A61DE" w:rsidRPr="002058EC" w:rsidRDefault="002A61DE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</w:p>
    <w:p w14:paraId="5C229F5D" w14:textId="77777777" w:rsidR="00C477D1" w:rsidRPr="002058EC" w:rsidRDefault="00C477D1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</w:p>
    <w:p w14:paraId="41052246" w14:textId="26CD28C8" w:rsidR="000D0BF1" w:rsidRDefault="00CD69EF" w:rsidP="00F0698F">
      <w:pPr>
        <w:pStyle w:val="NoSpacing"/>
        <w:spacing w:line="360" w:lineRule="auto"/>
        <w:jc w:val="both"/>
        <w:rPr>
          <w:rFonts w:ascii="Century Gothic" w:hAnsi="Century Gothic"/>
          <w:lang w:val="el-GR"/>
        </w:rPr>
      </w:pPr>
      <w:r w:rsidRPr="002058EC">
        <w:rPr>
          <w:rFonts w:ascii="Century Gothic" w:hAnsi="Century Gothic"/>
          <w:lang w:val="el-GR"/>
        </w:rPr>
        <w:t>Τη Συνέλευση τίμησαν επίσης με την παρουσία τους</w:t>
      </w:r>
      <w:r w:rsidR="00914F3B" w:rsidRPr="00914F3B">
        <w:rPr>
          <w:rFonts w:ascii="Century Gothic" w:hAnsi="Century Gothic"/>
          <w:lang w:val="el-GR"/>
        </w:rPr>
        <w:t xml:space="preserve"> </w:t>
      </w:r>
      <w:r w:rsidR="00914F3B">
        <w:rPr>
          <w:rFonts w:ascii="Century Gothic" w:hAnsi="Century Gothic"/>
          <w:lang w:val="en-GB"/>
        </w:rPr>
        <w:t>o</w:t>
      </w:r>
      <w:r w:rsidR="00914F3B" w:rsidRPr="00914F3B">
        <w:rPr>
          <w:rFonts w:ascii="Century Gothic" w:hAnsi="Century Gothic"/>
          <w:lang w:val="el-GR"/>
        </w:rPr>
        <w:t xml:space="preserve"> </w:t>
      </w:r>
      <w:r w:rsidR="00914F3B">
        <w:rPr>
          <w:rFonts w:ascii="Century Gothic" w:hAnsi="Century Gothic"/>
          <w:lang w:val="el-GR"/>
        </w:rPr>
        <w:t xml:space="preserve">Υφυπουργός Τουρισμού κύριος Κώστας </w:t>
      </w:r>
      <w:proofErr w:type="spellStart"/>
      <w:r w:rsidR="00914F3B">
        <w:rPr>
          <w:rFonts w:ascii="Century Gothic" w:hAnsi="Century Gothic"/>
          <w:lang w:val="el-GR"/>
        </w:rPr>
        <w:t>Κο</w:t>
      </w:r>
      <w:r w:rsidR="003229D3">
        <w:rPr>
          <w:rFonts w:ascii="Century Gothic" w:hAnsi="Century Gothic"/>
          <w:lang w:val="el-GR"/>
        </w:rPr>
        <w:t>υμής</w:t>
      </w:r>
      <w:proofErr w:type="spellEnd"/>
      <w:r w:rsidR="00914F3B">
        <w:rPr>
          <w:rFonts w:ascii="Century Gothic" w:hAnsi="Century Gothic"/>
          <w:lang w:val="el-GR"/>
        </w:rPr>
        <w:t>,</w:t>
      </w:r>
      <w:r w:rsidRPr="002058EC">
        <w:rPr>
          <w:rFonts w:ascii="Century Gothic" w:hAnsi="Century Gothic"/>
          <w:lang w:val="el-GR"/>
        </w:rPr>
        <w:t xml:space="preserve"> </w:t>
      </w:r>
      <w:r w:rsidR="00E033F6">
        <w:rPr>
          <w:rFonts w:ascii="Century Gothic" w:hAnsi="Century Gothic"/>
          <w:lang w:val="el-GR"/>
        </w:rPr>
        <w:t>β</w:t>
      </w:r>
      <w:r w:rsidR="00C477D1" w:rsidRPr="002058EC">
        <w:rPr>
          <w:rFonts w:ascii="Century Gothic" w:hAnsi="Century Gothic"/>
          <w:lang w:val="el-GR"/>
        </w:rPr>
        <w:t xml:space="preserve">ουλευτές </w:t>
      </w:r>
      <w:r w:rsidRPr="002058EC">
        <w:rPr>
          <w:rFonts w:ascii="Century Gothic" w:hAnsi="Century Gothic"/>
          <w:lang w:val="el-GR"/>
        </w:rPr>
        <w:t xml:space="preserve">της </w:t>
      </w:r>
      <w:r w:rsidR="00C477D1" w:rsidRPr="002058EC">
        <w:rPr>
          <w:rFonts w:ascii="Century Gothic" w:hAnsi="Century Gothic"/>
          <w:lang w:val="el-GR"/>
        </w:rPr>
        <w:t xml:space="preserve">Αμμοχώστου, </w:t>
      </w:r>
      <w:r w:rsidR="00C37360">
        <w:rPr>
          <w:rFonts w:ascii="Century Gothic" w:hAnsi="Century Gothic"/>
          <w:lang w:val="el-GR"/>
        </w:rPr>
        <w:t xml:space="preserve">δήμαρχοι και κοινοτάρχες της επαρχίας, </w:t>
      </w:r>
      <w:r w:rsidR="00C477D1" w:rsidRPr="002058EC">
        <w:rPr>
          <w:rFonts w:ascii="Century Gothic" w:hAnsi="Century Gothic"/>
          <w:lang w:val="el-GR"/>
        </w:rPr>
        <w:t>κρατικοί αξιωματούχοι</w:t>
      </w:r>
      <w:r w:rsidR="00C37360">
        <w:rPr>
          <w:rFonts w:ascii="Century Gothic" w:hAnsi="Century Gothic"/>
          <w:lang w:val="el-GR"/>
        </w:rPr>
        <w:t>, εκπρόσωποι άλλων τοπικών φορέων</w:t>
      </w:r>
      <w:r w:rsidR="00C477D1" w:rsidRPr="002058EC">
        <w:rPr>
          <w:rFonts w:ascii="Century Gothic" w:hAnsi="Century Gothic"/>
          <w:lang w:val="el-GR"/>
        </w:rPr>
        <w:t xml:space="preserve"> και επιχειρηματίες – μέλη του Επιμελητηρίου</w:t>
      </w:r>
      <w:r w:rsidR="006C0559">
        <w:rPr>
          <w:rFonts w:ascii="Century Gothic" w:hAnsi="Century Gothic"/>
          <w:lang w:val="el-GR"/>
        </w:rPr>
        <w:t xml:space="preserve"> Αμμοχώστου</w:t>
      </w:r>
      <w:r w:rsidR="00C477D1" w:rsidRPr="002058EC">
        <w:rPr>
          <w:rFonts w:ascii="Century Gothic" w:hAnsi="Century Gothic"/>
          <w:lang w:val="el-GR"/>
        </w:rPr>
        <w:t>.</w:t>
      </w:r>
    </w:p>
    <w:bookmarkEnd w:id="0"/>
    <w:p w14:paraId="0FCCEA07" w14:textId="77777777" w:rsidR="00B903BC" w:rsidRDefault="00B903BC" w:rsidP="00C37360">
      <w:pPr>
        <w:pStyle w:val="NoSpacing"/>
        <w:rPr>
          <w:rFonts w:ascii="Century Gothic" w:hAnsi="Century Gothic"/>
          <w:lang w:val="el-GR"/>
        </w:rPr>
      </w:pPr>
    </w:p>
    <w:p w14:paraId="0EC59CEE" w14:textId="77777777" w:rsidR="00651FB2" w:rsidRPr="00651FB2" w:rsidRDefault="00651FB2" w:rsidP="00651FB2">
      <w:pPr>
        <w:tabs>
          <w:tab w:val="left" w:pos="5844"/>
        </w:tabs>
        <w:rPr>
          <w:rFonts w:ascii="Century Gothic" w:hAnsi="Century Gothic"/>
          <w:lang w:val="el-GR"/>
        </w:rPr>
      </w:pPr>
    </w:p>
    <w:p w14:paraId="7E0C0D3C" w14:textId="4E22225D" w:rsidR="000C26D0" w:rsidRDefault="000C26D0" w:rsidP="000C26D0">
      <w:pPr>
        <w:tabs>
          <w:tab w:val="left" w:pos="5844"/>
        </w:tabs>
        <w:rPr>
          <w:rFonts w:ascii="Century Gothic" w:hAnsi="Century Gothic"/>
          <w:lang w:val="el-GR"/>
        </w:rPr>
      </w:pPr>
    </w:p>
    <w:p w14:paraId="1D1801A6" w14:textId="77777777" w:rsidR="00651FB2" w:rsidRDefault="00651FB2" w:rsidP="000C26D0">
      <w:pPr>
        <w:tabs>
          <w:tab w:val="left" w:pos="5844"/>
        </w:tabs>
        <w:rPr>
          <w:rFonts w:ascii="Century Gothic" w:hAnsi="Century Gothic"/>
          <w:lang w:val="el-GR"/>
        </w:rPr>
      </w:pPr>
    </w:p>
    <w:p w14:paraId="5EC55176" w14:textId="77777777" w:rsidR="00651FB2" w:rsidRPr="000C26D0" w:rsidRDefault="00651FB2" w:rsidP="000C26D0">
      <w:pPr>
        <w:tabs>
          <w:tab w:val="left" w:pos="5844"/>
        </w:tabs>
        <w:rPr>
          <w:rFonts w:ascii="Century Gothic" w:hAnsi="Century Gothic"/>
          <w:lang w:val="el-GR"/>
        </w:rPr>
      </w:pPr>
    </w:p>
    <w:p w14:paraId="005B234E" w14:textId="77777777" w:rsidR="0019383D" w:rsidRPr="00B903BC" w:rsidRDefault="0019383D" w:rsidP="00651FB2">
      <w:pPr>
        <w:tabs>
          <w:tab w:val="left" w:pos="5844"/>
        </w:tabs>
        <w:rPr>
          <w:rFonts w:ascii="Century Gothic" w:hAnsi="Century Gothic"/>
          <w:lang w:val="el-GR"/>
        </w:rPr>
      </w:pPr>
    </w:p>
    <w:sectPr w:rsidR="0019383D" w:rsidRPr="00B903BC" w:rsidSect="009D43A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64" w:right="964" w:bottom="964" w:left="96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6034" w14:textId="77777777" w:rsidR="00F92F12" w:rsidRDefault="00F92F12" w:rsidP="00BA59FF">
      <w:pPr>
        <w:spacing w:after="0" w:line="240" w:lineRule="auto"/>
      </w:pPr>
      <w:r>
        <w:separator/>
      </w:r>
    </w:p>
  </w:endnote>
  <w:endnote w:type="continuationSeparator" w:id="0">
    <w:p w14:paraId="35645687" w14:textId="77777777" w:rsidR="00F92F12" w:rsidRDefault="00F92F12" w:rsidP="00BA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87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70C0"/>
        <w:sz w:val="16"/>
        <w:szCs w:val="16"/>
      </w:rPr>
    </w:sdtEndPr>
    <w:sdtContent>
      <w:p w14:paraId="5558B6BE" w14:textId="67DFEEC1" w:rsidR="009D43AF" w:rsidRPr="007871BD" w:rsidRDefault="009D43AF">
        <w:pPr>
          <w:pStyle w:val="Footer"/>
          <w:rPr>
            <w:rFonts w:ascii="Times New Roman" w:hAnsi="Times New Roman" w:cs="Times New Roman"/>
            <w:color w:val="0070C0"/>
            <w:sz w:val="16"/>
            <w:szCs w:val="16"/>
          </w:rPr>
        </w:pPr>
        <w:r w:rsidRPr="007871BD">
          <w:rPr>
            <w:rFonts w:ascii="Times New Roman" w:hAnsi="Times New Roman" w:cs="Times New Roman"/>
            <w:color w:val="0070C0"/>
            <w:sz w:val="16"/>
            <w:szCs w:val="16"/>
          </w:rPr>
          <w:fldChar w:fldCharType="begin"/>
        </w:r>
        <w:r w:rsidRPr="007871BD">
          <w:rPr>
            <w:rFonts w:ascii="Times New Roman" w:hAnsi="Times New Roman" w:cs="Times New Roman"/>
            <w:color w:val="0070C0"/>
            <w:sz w:val="16"/>
            <w:szCs w:val="16"/>
          </w:rPr>
          <w:instrText xml:space="preserve"> PAGE   \* MERGEFORMAT </w:instrText>
        </w:r>
        <w:r w:rsidRPr="007871BD">
          <w:rPr>
            <w:rFonts w:ascii="Times New Roman" w:hAnsi="Times New Roman" w:cs="Times New Roman"/>
            <w:color w:val="0070C0"/>
            <w:sz w:val="16"/>
            <w:szCs w:val="16"/>
          </w:rPr>
          <w:fldChar w:fldCharType="separate"/>
        </w:r>
        <w:r w:rsidRPr="007871BD">
          <w:rPr>
            <w:rFonts w:ascii="Times New Roman" w:hAnsi="Times New Roman" w:cs="Times New Roman"/>
            <w:noProof/>
            <w:color w:val="0070C0"/>
            <w:sz w:val="16"/>
            <w:szCs w:val="16"/>
          </w:rPr>
          <w:t>2</w:t>
        </w:r>
        <w:r w:rsidRPr="007871BD">
          <w:rPr>
            <w:rFonts w:ascii="Times New Roman" w:hAnsi="Times New Roman" w:cs="Times New Roman"/>
            <w:noProof/>
            <w:color w:val="0070C0"/>
            <w:sz w:val="16"/>
            <w:szCs w:val="16"/>
          </w:rPr>
          <w:fldChar w:fldCharType="end"/>
        </w:r>
      </w:p>
    </w:sdtContent>
  </w:sdt>
  <w:p w14:paraId="2AA00B79" w14:textId="77777777" w:rsidR="009D43AF" w:rsidRDefault="009D4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8E41" w14:textId="77777777" w:rsidR="009D43AF" w:rsidRPr="009D43AF" w:rsidRDefault="009D43AF" w:rsidP="009D43AF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Κεντρικά Γραφεία </w:t>
    </w:r>
    <w:proofErr w:type="spellStart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Γλάδστωνος</w:t>
    </w:r>
    <w:proofErr w:type="spellEnd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 26 Αμμόχωστος Κλειστά λόγω Τουρκικής Εισβολής</w:t>
    </w:r>
  </w:p>
  <w:p w14:paraId="0325984F" w14:textId="77777777" w:rsidR="009D43AF" w:rsidRPr="009D43AF" w:rsidRDefault="009D43AF" w:rsidP="009D43AF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Γραφείο Παραλιμνίου: Λεωφόρος Γεωργίου </w:t>
    </w:r>
    <w:proofErr w:type="spellStart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Γουρουνιά</w:t>
    </w:r>
    <w:proofErr w:type="spellEnd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 152, 1ος όροφος, Γραφείο 3, 5281 </w:t>
    </w:r>
    <w:proofErr w:type="spellStart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Παραλίμνι</w:t>
    </w:r>
    <w:proofErr w:type="spellEnd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, </w:t>
    </w:r>
    <w:proofErr w:type="spellStart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Τηλ</w:t>
    </w:r>
    <w:proofErr w:type="spellEnd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.: +357 23829264 | Φαξ: +357 23829267</w:t>
    </w:r>
  </w:p>
  <w:p w14:paraId="5450D08F" w14:textId="22EE353D" w:rsidR="009D43AF" w:rsidRDefault="009D43AF" w:rsidP="009D43AF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Γραφείο Λεμεσού: Αγίου Ανδρέου 339, 2ος όροφος, Γραφείο 201, </w:t>
    </w:r>
    <w:proofErr w:type="spellStart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Τηλ</w:t>
    </w:r>
    <w:proofErr w:type="spellEnd"/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.: +357 25370165 | Φαξ: +357 25370291</w:t>
    </w:r>
  </w:p>
  <w:p w14:paraId="277D2287" w14:textId="37FCE9C0" w:rsidR="000D0BF1" w:rsidRPr="000D0BF1" w:rsidRDefault="000D0BF1" w:rsidP="000D0BF1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0D0BF1">
      <w:rPr>
        <w:rFonts w:ascii="Times New Roman" w:hAnsi="Times New Roman" w:cs="Times New Roman"/>
        <w:color w:val="0070C0"/>
        <w:sz w:val="16"/>
        <w:szCs w:val="16"/>
        <w:lang w:val="el-GR"/>
      </w:rPr>
      <w:t xml:space="preserve">Γραφείο Πειραιά: Μέγαρο Ε.Β.Ε.Π. (4ος Όροφος), Γεωργίου Κασιμάτη (τέως Λουδοβίκου) 1, Πλατεία </w:t>
    </w:r>
    <w:proofErr w:type="spellStart"/>
    <w:r w:rsidRPr="000D0BF1">
      <w:rPr>
        <w:rFonts w:ascii="Times New Roman" w:hAnsi="Times New Roman" w:cs="Times New Roman"/>
        <w:color w:val="0070C0"/>
        <w:sz w:val="16"/>
        <w:szCs w:val="16"/>
        <w:lang w:val="el-GR"/>
      </w:rPr>
      <w:t>Οδησσού</w:t>
    </w:r>
    <w:proofErr w:type="spellEnd"/>
    <w:r w:rsidRPr="000D0BF1">
      <w:rPr>
        <w:rFonts w:ascii="Times New Roman" w:hAnsi="Times New Roman" w:cs="Times New Roman"/>
        <w:color w:val="0070C0"/>
        <w:sz w:val="16"/>
        <w:szCs w:val="16"/>
        <w:lang w:val="el-GR"/>
      </w:rPr>
      <w:t>, Τ.Κ. 18531, Πειραιάς</w:t>
    </w:r>
  </w:p>
  <w:p w14:paraId="3B5DF131" w14:textId="77777777" w:rsidR="009D43AF" w:rsidRPr="009D43AF" w:rsidRDefault="009D43AF" w:rsidP="009D43AF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Ταχυδρομική Θυρίδα: 53124, 3300 Λεμεσός</w:t>
    </w:r>
  </w:p>
  <w:p w14:paraId="4A597727" w14:textId="1DFABD38" w:rsidR="00C57559" w:rsidRPr="009D43AF" w:rsidRDefault="009D43AF" w:rsidP="009D43AF">
    <w:pPr>
      <w:pStyle w:val="Footer"/>
      <w:jc w:val="center"/>
      <w:rPr>
        <w:rFonts w:ascii="Times New Roman" w:hAnsi="Times New Roman" w:cs="Times New Roman"/>
        <w:color w:val="0070C0"/>
        <w:sz w:val="16"/>
        <w:szCs w:val="16"/>
        <w:lang w:val="el-GR"/>
      </w:rPr>
    </w:pPr>
    <w:r w:rsidRPr="009D43AF">
      <w:rPr>
        <w:rFonts w:ascii="Times New Roman" w:hAnsi="Times New Roman" w:cs="Times New Roman"/>
        <w:color w:val="0070C0"/>
        <w:sz w:val="16"/>
        <w:szCs w:val="16"/>
        <w:lang w:val="el-GR"/>
      </w:rPr>
      <w:t>E: info@famagustachamber.org.cy | W: www.famagustachamber.org.cy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2A1C" w14:textId="77777777" w:rsidR="00F92F12" w:rsidRDefault="00F92F12" w:rsidP="00BA59FF">
      <w:pPr>
        <w:spacing w:after="0" w:line="240" w:lineRule="auto"/>
      </w:pPr>
      <w:r>
        <w:separator/>
      </w:r>
    </w:p>
  </w:footnote>
  <w:footnote w:type="continuationSeparator" w:id="0">
    <w:p w14:paraId="7E8A29B4" w14:textId="77777777" w:rsidR="00F92F12" w:rsidRDefault="00F92F12" w:rsidP="00BA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C5FD" w14:textId="74BC2DC3" w:rsidR="00BA59FF" w:rsidRDefault="009D43AF" w:rsidP="00BA59FF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084EE" wp14:editId="7E009E5F">
          <wp:simplePos x="0" y="0"/>
          <wp:positionH relativeFrom="column">
            <wp:posOffset>6177280</wp:posOffset>
          </wp:positionH>
          <wp:positionV relativeFrom="paragraph">
            <wp:posOffset>-215265</wp:posOffset>
          </wp:positionV>
          <wp:extent cx="603250" cy="899795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9FF" w14:textId="17E3373B" w:rsidR="00C57559" w:rsidRDefault="0084529F" w:rsidP="00C57559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330BB" wp14:editId="61CC4360">
          <wp:simplePos x="0" y="0"/>
          <wp:positionH relativeFrom="column">
            <wp:posOffset>4816475</wp:posOffset>
          </wp:positionH>
          <wp:positionV relativeFrom="paragraph">
            <wp:posOffset>-299085</wp:posOffset>
          </wp:positionV>
          <wp:extent cx="2091055" cy="1101090"/>
          <wp:effectExtent l="0" t="0" r="0" b="0"/>
          <wp:wrapThrough wrapText="bothSides">
            <wp:wrapPolygon edited="0">
              <wp:start x="787" y="1121"/>
              <wp:lineTo x="787" y="11211"/>
              <wp:lineTo x="2558" y="13827"/>
              <wp:lineTo x="4723" y="13827"/>
              <wp:lineTo x="4723" y="15696"/>
              <wp:lineTo x="5903" y="19806"/>
              <wp:lineTo x="7281" y="20927"/>
              <wp:lineTo x="8068" y="20927"/>
              <wp:lineTo x="17907" y="19806"/>
              <wp:lineTo x="21252" y="18311"/>
              <wp:lineTo x="20859" y="11211"/>
              <wp:lineTo x="19875" y="7848"/>
              <wp:lineTo x="9249" y="3363"/>
              <wp:lineTo x="5510" y="1121"/>
              <wp:lineTo x="787" y="1121"/>
            </wp:wrapPolygon>
          </wp:wrapThrough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313"/>
    <w:multiLevelType w:val="hybridMultilevel"/>
    <w:tmpl w:val="F06E7098"/>
    <w:lvl w:ilvl="0" w:tplc="F29CF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8DF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071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A1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24F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8E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2D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44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CF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B82"/>
    <w:multiLevelType w:val="hybridMultilevel"/>
    <w:tmpl w:val="13DAF396"/>
    <w:lvl w:ilvl="0" w:tplc="6E6E0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2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2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C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8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0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A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C9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545BBD"/>
    <w:multiLevelType w:val="hybridMultilevel"/>
    <w:tmpl w:val="54BC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7F4"/>
    <w:multiLevelType w:val="hybridMultilevel"/>
    <w:tmpl w:val="3794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7882"/>
    <w:multiLevelType w:val="hybridMultilevel"/>
    <w:tmpl w:val="C3B8E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3CBF"/>
    <w:multiLevelType w:val="hybridMultilevel"/>
    <w:tmpl w:val="62BE8F64"/>
    <w:lvl w:ilvl="0" w:tplc="7194A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00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6E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E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09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09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A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C8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2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544705"/>
    <w:multiLevelType w:val="hybridMultilevel"/>
    <w:tmpl w:val="ABCC430C"/>
    <w:lvl w:ilvl="0" w:tplc="AC943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A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44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26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0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A8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E1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E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ED332E"/>
    <w:multiLevelType w:val="hybridMultilevel"/>
    <w:tmpl w:val="5EB47F16"/>
    <w:lvl w:ilvl="0" w:tplc="E70C64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E51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03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46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C51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C2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01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2B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C4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DE9"/>
    <w:multiLevelType w:val="hybridMultilevel"/>
    <w:tmpl w:val="4C364D04"/>
    <w:lvl w:ilvl="0" w:tplc="E0829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EA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A6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47F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2E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25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DE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21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C7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87EB1"/>
    <w:multiLevelType w:val="hybridMultilevel"/>
    <w:tmpl w:val="5936E586"/>
    <w:lvl w:ilvl="0" w:tplc="C3D69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08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64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64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A4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B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CD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8853073">
    <w:abstractNumId w:val="4"/>
  </w:num>
  <w:num w:numId="2" w16cid:durableId="93671601">
    <w:abstractNumId w:val="3"/>
  </w:num>
  <w:num w:numId="3" w16cid:durableId="724180660">
    <w:abstractNumId w:val="1"/>
  </w:num>
  <w:num w:numId="4" w16cid:durableId="1116557418">
    <w:abstractNumId w:val="5"/>
  </w:num>
  <w:num w:numId="5" w16cid:durableId="529419975">
    <w:abstractNumId w:val="6"/>
  </w:num>
  <w:num w:numId="6" w16cid:durableId="464784075">
    <w:abstractNumId w:val="8"/>
  </w:num>
  <w:num w:numId="7" w16cid:durableId="1638341833">
    <w:abstractNumId w:val="7"/>
  </w:num>
  <w:num w:numId="8" w16cid:durableId="1754156140">
    <w:abstractNumId w:val="9"/>
  </w:num>
  <w:num w:numId="9" w16cid:durableId="390739820">
    <w:abstractNumId w:val="2"/>
  </w:num>
  <w:num w:numId="10" w16cid:durableId="36799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FF"/>
    <w:rsid w:val="000006D3"/>
    <w:rsid w:val="00005281"/>
    <w:rsid w:val="000060BD"/>
    <w:rsid w:val="00015C6A"/>
    <w:rsid w:val="00025C1C"/>
    <w:rsid w:val="00035190"/>
    <w:rsid w:val="00036B33"/>
    <w:rsid w:val="00076FEC"/>
    <w:rsid w:val="00077EF6"/>
    <w:rsid w:val="00080F74"/>
    <w:rsid w:val="00084356"/>
    <w:rsid w:val="00087B3E"/>
    <w:rsid w:val="000C26D0"/>
    <w:rsid w:val="000C794A"/>
    <w:rsid w:val="000D0BF1"/>
    <w:rsid w:val="000E119C"/>
    <w:rsid w:val="0010511D"/>
    <w:rsid w:val="00105989"/>
    <w:rsid w:val="00135431"/>
    <w:rsid w:val="00154FF7"/>
    <w:rsid w:val="00164DBA"/>
    <w:rsid w:val="00173C4A"/>
    <w:rsid w:val="001821D6"/>
    <w:rsid w:val="00192BAA"/>
    <w:rsid w:val="0019383D"/>
    <w:rsid w:val="001950E6"/>
    <w:rsid w:val="001A6EF0"/>
    <w:rsid w:val="001B1340"/>
    <w:rsid w:val="001D40AD"/>
    <w:rsid w:val="002058EC"/>
    <w:rsid w:val="002110C7"/>
    <w:rsid w:val="00213811"/>
    <w:rsid w:val="00251051"/>
    <w:rsid w:val="002533CB"/>
    <w:rsid w:val="00260A5C"/>
    <w:rsid w:val="00297463"/>
    <w:rsid w:val="002A61DE"/>
    <w:rsid w:val="002A63EA"/>
    <w:rsid w:val="002B4367"/>
    <w:rsid w:val="002B678D"/>
    <w:rsid w:val="002D3BC8"/>
    <w:rsid w:val="002D7238"/>
    <w:rsid w:val="00303ED7"/>
    <w:rsid w:val="003059E6"/>
    <w:rsid w:val="0031516A"/>
    <w:rsid w:val="003229D3"/>
    <w:rsid w:val="00353818"/>
    <w:rsid w:val="003560F3"/>
    <w:rsid w:val="003611CA"/>
    <w:rsid w:val="0037531A"/>
    <w:rsid w:val="00380860"/>
    <w:rsid w:val="003B1E7B"/>
    <w:rsid w:val="003D1208"/>
    <w:rsid w:val="003F7E6F"/>
    <w:rsid w:val="00417568"/>
    <w:rsid w:val="00444882"/>
    <w:rsid w:val="0046464C"/>
    <w:rsid w:val="004876AA"/>
    <w:rsid w:val="004C5F2C"/>
    <w:rsid w:val="00513775"/>
    <w:rsid w:val="0057520D"/>
    <w:rsid w:val="005A1631"/>
    <w:rsid w:val="005A272D"/>
    <w:rsid w:val="005A7391"/>
    <w:rsid w:val="005B0961"/>
    <w:rsid w:val="005B11D7"/>
    <w:rsid w:val="005B3AC9"/>
    <w:rsid w:val="005B3B36"/>
    <w:rsid w:val="005D037A"/>
    <w:rsid w:val="005D0F3E"/>
    <w:rsid w:val="005F6320"/>
    <w:rsid w:val="00612A92"/>
    <w:rsid w:val="006175B9"/>
    <w:rsid w:val="00637F79"/>
    <w:rsid w:val="00651FB2"/>
    <w:rsid w:val="00660C61"/>
    <w:rsid w:val="00663B51"/>
    <w:rsid w:val="00664878"/>
    <w:rsid w:val="006659F5"/>
    <w:rsid w:val="00683813"/>
    <w:rsid w:val="006A0BD6"/>
    <w:rsid w:val="006C0559"/>
    <w:rsid w:val="006D6698"/>
    <w:rsid w:val="006E2024"/>
    <w:rsid w:val="007033A4"/>
    <w:rsid w:val="007343BE"/>
    <w:rsid w:val="007436D2"/>
    <w:rsid w:val="00743BAB"/>
    <w:rsid w:val="0076735E"/>
    <w:rsid w:val="00767E0F"/>
    <w:rsid w:val="00773EF2"/>
    <w:rsid w:val="007871BD"/>
    <w:rsid w:val="0079611A"/>
    <w:rsid w:val="007C4FBF"/>
    <w:rsid w:val="007C5A23"/>
    <w:rsid w:val="007E6DB8"/>
    <w:rsid w:val="00812022"/>
    <w:rsid w:val="008205A9"/>
    <w:rsid w:val="00843A64"/>
    <w:rsid w:val="0084529F"/>
    <w:rsid w:val="0085360F"/>
    <w:rsid w:val="00854CF7"/>
    <w:rsid w:val="00862883"/>
    <w:rsid w:val="00866C17"/>
    <w:rsid w:val="008678ED"/>
    <w:rsid w:val="00875AAD"/>
    <w:rsid w:val="008B0320"/>
    <w:rsid w:val="008B66F1"/>
    <w:rsid w:val="008D4172"/>
    <w:rsid w:val="008F011C"/>
    <w:rsid w:val="008F0D5B"/>
    <w:rsid w:val="0090720F"/>
    <w:rsid w:val="00914F3B"/>
    <w:rsid w:val="009328C4"/>
    <w:rsid w:val="009422C4"/>
    <w:rsid w:val="009439FE"/>
    <w:rsid w:val="00943BA1"/>
    <w:rsid w:val="0094440D"/>
    <w:rsid w:val="0094506D"/>
    <w:rsid w:val="0094590D"/>
    <w:rsid w:val="00956066"/>
    <w:rsid w:val="00985DC3"/>
    <w:rsid w:val="00987D67"/>
    <w:rsid w:val="00990DEA"/>
    <w:rsid w:val="0099758C"/>
    <w:rsid w:val="009B11FC"/>
    <w:rsid w:val="009B6E75"/>
    <w:rsid w:val="009D43AF"/>
    <w:rsid w:val="00A04F52"/>
    <w:rsid w:val="00A116D9"/>
    <w:rsid w:val="00A3277B"/>
    <w:rsid w:val="00A55252"/>
    <w:rsid w:val="00A657F0"/>
    <w:rsid w:val="00A70DC1"/>
    <w:rsid w:val="00A7218B"/>
    <w:rsid w:val="00A75246"/>
    <w:rsid w:val="00AA2422"/>
    <w:rsid w:val="00AA48C0"/>
    <w:rsid w:val="00AA784A"/>
    <w:rsid w:val="00AB5439"/>
    <w:rsid w:val="00AC218D"/>
    <w:rsid w:val="00AD581D"/>
    <w:rsid w:val="00AE28F1"/>
    <w:rsid w:val="00AE6396"/>
    <w:rsid w:val="00AF0A6C"/>
    <w:rsid w:val="00B04EB5"/>
    <w:rsid w:val="00B050BB"/>
    <w:rsid w:val="00B5089E"/>
    <w:rsid w:val="00B570CF"/>
    <w:rsid w:val="00B65D3E"/>
    <w:rsid w:val="00B70A8C"/>
    <w:rsid w:val="00B87C5D"/>
    <w:rsid w:val="00B903BC"/>
    <w:rsid w:val="00BA59FF"/>
    <w:rsid w:val="00BC7AF0"/>
    <w:rsid w:val="00BD6A26"/>
    <w:rsid w:val="00BE2795"/>
    <w:rsid w:val="00C36976"/>
    <w:rsid w:val="00C37360"/>
    <w:rsid w:val="00C378D9"/>
    <w:rsid w:val="00C40AD5"/>
    <w:rsid w:val="00C477D1"/>
    <w:rsid w:val="00C54797"/>
    <w:rsid w:val="00C57559"/>
    <w:rsid w:val="00C71E20"/>
    <w:rsid w:val="00C84FC2"/>
    <w:rsid w:val="00C92982"/>
    <w:rsid w:val="00C9715D"/>
    <w:rsid w:val="00C97AC0"/>
    <w:rsid w:val="00CC7E13"/>
    <w:rsid w:val="00CD5B60"/>
    <w:rsid w:val="00CD5BE1"/>
    <w:rsid w:val="00CD69EF"/>
    <w:rsid w:val="00CF0209"/>
    <w:rsid w:val="00D26436"/>
    <w:rsid w:val="00D67274"/>
    <w:rsid w:val="00D709F5"/>
    <w:rsid w:val="00D7767A"/>
    <w:rsid w:val="00D81CAB"/>
    <w:rsid w:val="00DA77F3"/>
    <w:rsid w:val="00DE4C38"/>
    <w:rsid w:val="00E033F6"/>
    <w:rsid w:val="00E10F65"/>
    <w:rsid w:val="00E11825"/>
    <w:rsid w:val="00E133D2"/>
    <w:rsid w:val="00E13790"/>
    <w:rsid w:val="00E150B9"/>
    <w:rsid w:val="00E31434"/>
    <w:rsid w:val="00E35C47"/>
    <w:rsid w:val="00E465D1"/>
    <w:rsid w:val="00E54991"/>
    <w:rsid w:val="00E613CF"/>
    <w:rsid w:val="00E810CC"/>
    <w:rsid w:val="00E867B0"/>
    <w:rsid w:val="00E87596"/>
    <w:rsid w:val="00E95AC2"/>
    <w:rsid w:val="00EA048B"/>
    <w:rsid w:val="00EA69A2"/>
    <w:rsid w:val="00EB057D"/>
    <w:rsid w:val="00EB4D2D"/>
    <w:rsid w:val="00EC79AE"/>
    <w:rsid w:val="00ED4192"/>
    <w:rsid w:val="00EF0793"/>
    <w:rsid w:val="00EF13AB"/>
    <w:rsid w:val="00EF7ED4"/>
    <w:rsid w:val="00F05B52"/>
    <w:rsid w:val="00F0698F"/>
    <w:rsid w:val="00F1440D"/>
    <w:rsid w:val="00F34027"/>
    <w:rsid w:val="00F52A8E"/>
    <w:rsid w:val="00F55AC1"/>
    <w:rsid w:val="00F66229"/>
    <w:rsid w:val="00F67129"/>
    <w:rsid w:val="00F67323"/>
    <w:rsid w:val="00F7759C"/>
    <w:rsid w:val="00F906CD"/>
    <w:rsid w:val="00F92F12"/>
    <w:rsid w:val="00F94681"/>
    <w:rsid w:val="00FB3A2C"/>
    <w:rsid w:val="00FD1738"/>
    <w:rsid w:val="00FD7D1F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217D"/>
  <w15:chartTrackingRefBased/>
  <w15:docId w15:val="{FE4BF3A2-FBED-4A63-B889-5FF096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8B"/>
    <w:rPr>
      <w:lang w:val="el-C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9FF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59FF"/>
  </w:style>
  <w:style w:type="paragraph" w:styleId="Footer">
    <w:name w:val="footer"/>
    <w:basedOn w:val="Normal"/>
    <w:link w:val="FooterChar"/>
    <w:uiPriority w:val="99"/>
    <w:unhideWhenUsed/>
    <w:rsid w:val="00BA59FF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59FF"/>
  </w:style>
  <w:style w:type="paragraph" w:styleId="NoSpacing">
    <w:name w:val="No Spacing"/>
    <w:link w:val="NoSpacingChar"/>
    <w:uiPriority w:val="1"/>
    <w:qFormat/>
    <w:rsid w:val="00C5755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57559"/>
  </w:style>
  <w:style w:type="character" w:styleId="Hyperlink">
    <w:name w:val="Hyperlink"/>
    <w:basedOn w:val="DefaultParagraphFont"/>
    <w:uiPriority w:val="99"/>
    <w:unhideWhenUsed/>
    <w:rsid w:val="00FF1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2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11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CY"/>
    </w:rPr>
  </w:style>
  <w:style w:type="paragraph" w:styleId="ListParagraph">
    <w:name w:val="List Paragraph"/>
    <w:basedOn w:val="Normal"/>
    <w:uiPriority w:val="34"/>
    <w:qFormat/>
    <w:rsid w:val="00E150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5C4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C6A"/>
    <w:rPr>
      <w:rFonts w:asciiTheme="majorHAnsi" w:eastAsiaTheme="majorEastAsia" w:hAnsiTheme="majorHAnsi" w:cstheme="majorBidi"/>
      <w:i/>
      <w:iCs/>
      <w:color w:val="2F5496" w:themeColor="accent1" w:themeShade="BF"/>
      <w:lang w:val="el-CY"/>
    </w:rPr>
  </w:style>
  <w:style w:type="table" w:styleId="TableGrid">
    <w:name w:val="Table Grid"/>
    <w:basedOn w:val="TableNormal"/>
    <w:uiPriority w:val="39"/>
    <w:rsid w:val="000C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9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5E7F-34D6-4976-BCB1-37F183D3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Hadjisotiris</dc:creator>
  <cp:keywords/>
  <dc:description/>
  <cp:lastModifiedBy>Eleni Charalambous</cp:lastModifiedBy>
  <cp:revision>27</cp:revision>
  <cp:lastPrinted>2021-12-22T14:55:00Z</cp:lastPrinted>
  <dcterms:created xsi:type="dcterms:W3CDTF">2023-11-14T15:10:00Z</dcterms:created>
  <dcterms:modified xsi:type="dcterms:W3CDTF">2023-11-15T20:04:00Z</dcterms:modified>
</cp:coreProperties>
</file>